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8" w:rsidRPr="00C5735B" w:rsidRDefault="00737208">
      <w:pPr>
        <w:rPr>
          <w:sz w:val="26"/>
          <w:szCs w:val="26"/>
        </w:rPr>
      </w:pPr>
    </w:p>
    <w:p w:rsidR="001377BD" w:rsidRPr="00C5735B" w:rsidRDefault="00443E05" w:rsidP="00705F80">
      <w:pPr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Programme</w:t>
      </w:r>
      <w:proofErr w:type="spellEnd"/>
      <w:r>
        <w:rPr>
          <w:b/>
          <w:bCs/>
          <w:sz w:val="26"/>
          <w:szCs w:val="26"/>
        </w:rPr>
        <w:t xml:space="preserve"> for seminars</w:t>
      </w:r>
      <w:bookmarkStart w:id="0" w:name="_GoBack"/>
      <w:bookmarkEnd w:id="0"/>
      <w:r>
        <w:rPr>
          <w:b/>
          <w:bCs/>
          <w:sz w:val="26"/>
          <w:szCs w:val="26"/>
        </w:rPr>
        <w:t xml:space="preserve"> on </w:t>
      </w:r>
      <w:r w:rsidR="001377BD" w:rsidRPr="00C5735B">
        <w:rPr>
          <w:b/>
          <w:bCs/>
          <w:sz w:val="26"/>
          <w:szCs w:val="26"/>
        </w:rPr>
        <w:t>Methods on molecular biotechnology</w:t>
      </w:r>
    </w:p>
    <w:p w:rsidR="00705F80" w:rsidRPr="00C5735B" w:rsidRDefault="00705F80" w:rsidP="00705F80">
      <w:pPr>
        <w:jc w:val="center"/>
        <w:rPr>
          <w:b/>
          <w:bCs/>
          <w:sz w:val="26"/>
          <w:szCs w:val="26"/>
        </w:rPr>
      </w:pPr>
      <w:r w:rsidRPr="00C5735B">
        <w:rPr>
          <w:b/>
          <w:bCs/>
          <w:sz w:val="26"/>
          <w:szCs w:val="26"/>
        </w:rPr>
        <w:t>The title of seminars</w:t>
      </w:r>
    </w:p>
    <w:p w:rsidR="00705F80" w:rsidRPr="00C5735B" w:rsidRDefault="00705F80" w:rsidP="001377BD">
      <w:pPr>
        <w:rPr>
          <w:sz w:val="26"/>
          <w:szCs w:val="26"/>
        </w:rPr>
      </w:pPr>
    </w:p>
    <w:p w:rsidR="001377BD" w:rsidRPr="00C5735B" w:rsidRDefault="001377BD">
      <w:pPr>
        <w:rPr>
          <w:sz w:val="26"/>
          <w:szCs w:val="26"/>
        </w:rPr>
      </w:pPr>
      <w:r w:rsidRPr="00C5735B">
        <w:rPr>
          <w:b/>
          <w:sz w:val="26"/>
          <w:szCs w:val="26"/>
        </w:rPr>
        <w:t>Module 1</w:t>
      </w:r>
      <w:r w:rsidRPr="00C5735B">
        <w:rPr>
          <w:sz w:val="26"/>
          <w:szCs w:val="26"/>
        </w:rPr>
        <w:t xml:space="preserve"> </w:t>
      </w:r>
      <w:proofErr w:type="gramStart"/>
      <w:r w:rsidRPr="00C5735B">
        <w:rPr>
          <w:sz w:val="26"/>
          <w:szCs w:val="26"/>
        </w:rPr>
        <w:t>Structure,  feature</w:t>
      </w:r>
      <w:proofErr w:type="gramEnd"/>
      <w:r w:rsidRPr="00C5735B">
        <w:rPr>
          <w:sz w:val="26"/>
          <w:szCs w:val="26"/>
        </w:rPr>
        <w:t xml:space="preserve"> and functions of nucleic acids</w:t>
      </w:r>
    </w:p>
    <w:p w:rsidR="009A4962" w:rsidRPr="00C5735B" w:rsidRDefault="009A4962">
      <w:pPr>
        <w:rPr>
          <w:bCs/>
          <w:sz w:val="26"/>
          <w:szCs w:val="26"/>
        </w:rPr>
      </w:pPr>
      <w:r w:rsidRPr="00C5735B">
        <w:rPr>
          <w:b/>
          <w:color w:val="000000"/>
          <w:sz w:val="26"/>
          <w:szCs w:val="26"/>
        </w:rPr>
        <w:t>Seminar 1.</w:t>
      </w:r>
      <w:r w:rsidRPr="00C5735B">
        <w:rPr>
          <w:rStyle w:val="hps"/>
          <w:sz w:val="26"/>
          <w:szCs w:val="26"/>
        </w:rPr>
        <w:t xml:space="preserve"> M</w:t>
      </w:r>
      <w:proofErr w:type="spellStart"/>
      <w:r w:rsidRPr="00C5735B">
        <w:rPr>
          <w:color w:val="222222"/>
          <w:sz w:val="26"/>
          <w:szCs w:val="26"/>
          <w:lang w:val="en"/>
        </w:rPr>
        <w:t>ain</w:t>
      </w:r>
      <w:proofErr w:type="spellEnd"/>
      <w:r w:rsidRPr="00C5735B">
        <w:rPr>
          <w:color w:val="222222"/>
          <w:sz w:val="26"/>
          <w:szCs w:val="26"/>
          <w:lang w:val="en"/>
        </w:rPr>
        <w:t xml:space="preserve"> approaches and methods of </w:t>
      </w:r>
      <w:r w:rsidRPr="00C5735B">
        <w:rPr>
          <w:bCs/>
          <w:sz w:val="26"/>
          <w:szCs w:val="26"/>
        </w:rPr>
        <w:t>molecular biotechnology</w:t>
      </w:r>
    </w:p>
    <w:p w:rsidR="009A4962" w:rsidRPr="00C5735B" w:rsidRDefault="009A4962">
      <w:pPr>
        <w:rPr>
          <w:bCs/>
          <w:sz w:val="26"/>
          <w:szCs w:val="26"/>
        </w:rPr>
      </w:pPr>
      <w:r w:rsidRPr="00C5735B">
        <w:rPr>
          <w:b/>
          <w:color w:val="000000"/>
          <w:sz w:val="26"/>
          <w:szCs w:val="26"/>
        </w:rPr>
        <w:t>Seminar 2</w:t>
      </w:r>
      <w:r w:rsidRPr="00C5735B">
        <w:rPr>
          <w:rStyle w:val="hps"/>
          <w:sz w:val="26"/>
          <w:szCs w:val="26"/>
        </w:rPr>
        <w:t xml:space="preserve"> Methods of e</w:t>
      </w:r>
      <w:r w:rsidRPr="00C5735B">
        <w:rPr>
          <w:bCs/>
          <w:sz w:val="26"/>
          <w:szCs w:val="26"/>
        </w:rPr>
        <w:t>xtraction of nucleic acids from different biological materials</w:t>
      </w:r>
    </w:p>
    <w:p w:rsidR="009A4962" w:rsidRPr="00C5735B" w:rsidRDefault="009A4962">
      <w:pPr>
        <w:rPr>
          <w:sz w:val="26"/>
          <w:szCs w:val="26"/>
        </w:rPr>
      </w:pPr>
      <w:r w:rsidRPr="00C5735B">
        <w:rPr>
          <w:b/>
          <w:color w:val="000000"/>
          <w:sz w:val="26"/>
          <w:szCs w:val="26"/>
        </w:rPr>
        <w:t>Seminar 3</w:t>
      </w:r>
      <w:r w:rsidRPr="00C5735B">
        <w:rPr>
          <w:rStyle w:val="hps"/>
          <w:sz w:val="26"/>
          <w:szCs w:val="26"/>
        </w:rPr>
        <w:t xml:space="preserve"> </w:t>
      </w:r>
      <w:r w:rsidRPr="00C5735B">
        <w:rPr>
          <w:sz w:val="26"/>
          <w:szCs w:val="26"/>
        </w:rPr>
        <w:t>Analysis and Characterization of nucleic acids</w:t>
      </w:r>
    </w:p>
    <w:p w:rsidR="009A4962" w:rsidRPr="00C5735B" w:rsidRDefault="009A4962">
      <w:pPr>
        <w:rPr>
          <w:sz w:val="26"/>
          <w:szCs w:val="26"/>
        </w:rPr>
      </w:pPr>
      <w:r w:rsidRPr="00C5735B">
        <w:rPr>
          <w:b/>
          <w:color w:val="000000"/>
          <w:sz w:val="26"/>
          <w:szCs w:val="26"/>
        </w:rPr>
        <w:t>Seminar 4.</w:t>
      </w:r>
      <w:r w:rsidRPr="00C5735B">
        <w:rPr>
          <w:rStyle w:val="hps"/>
          <w:sz w:val="26"/>
          <w:szCs w:val="26"/>
        </w:rPr>
        <w:t xml:space="preserve"> </w:t>
      </w:r>
      <w:r w:rsidRPr="00C5735B">
        <w:rPr>
          <w:sz w:val="26"/>
          <w:szCs w:val="26"/>
        </w:rPr>
        <w:t xml:space="preserve">MicroRNA Cloning from Cells of the Immune System. Use of nucleases, exonuclease, </w:t>
      </w:r>
      <w:proofErr w:type="spellStart"/>
      <w:r w:rsidRPr="00C5735B">
        <w:rPr>
          <w:sz w:val="26"/>
          <w:szCs w:val="26"/>
        </w:rPr>
        <w:t>restrictase</w:t>
      </w:r>
      <w:proofErr w:type="spellEnd"/>
      <w:r w:rsidRPr="00C5735B">
        <w:rPr>
          <w:sz w:val="26"/>
          <w:szCs w:val="26"/>
        </w:rPr>
        <w:t xml:space="preserve">   in molecular biotechnology</w:t>
      </w:r>
    </w:p>
    <w:p w:rsidR="009A4962" w:rsidRPr="00C5735B" w:rsidRDefault="009A4962" w:rsidP="009A4962">
      <w:pPr>
        <w:rPr>
          <w:sz w:val="26"/>
          <w:szCs w:val="26"/>
        </w:rPr>
      </w:pPr>
      <w:r w:rsidRPr="00C5735B">
        <w:rPr>
          <w:b/>
          <w:color w:val="000000"/>
          <w:sz w:val="26"/>
          <w:szCs w:val="26"/>
        </w:rPr>
        <w:t>Seminar 5.</w:t>
      </w:r>
      <w:r w:rsidRPr="00C5735B">
        <w:rPr>
          <w:rStyle w:val="hps"/>
          <w:sz w:val="26"/>
          <w:szCs w:val="26"/>
        </w:rPr>
        <w:t xml:space="preserve"> </w:t>
      </w:r>
      <w:r w:rsidRPr="00C5735B">
        <w:rPr>
          <w:sz w:val="26"/>
          <w:szCs w:val="26"/>
        </w:rPr>
        <w:t>Analysis of different types nuclear acids.</w:t>
      </w:r>
    </w:p>
    <w:p w:rsidR="009A4962" w:rsidRPr="00C5735B" w:rsidRDefault="00A47BED">
      <w:pPr>
        <w:rPr>
          <w:sz w:val="26"/>
          <w:szCs w:val="26"/>
        </w:rPr>
      </w:pPr>
      <w:r w:rsidRPr="00C5735B">
        <w:rPr>
          <w:b/>
          <w:color w:val="000000"/>
          <w:sz w:val="26"/>
          <w:szCs w:val="26"/>
        </w:rPr>
        <w:t>Seminar 6.</w:t>
      </w:r>
      <w:r w:rsidRPr="00C5735B">
        <w:rPr>
          <w:rStyle w:val="hps"/>
          <w:sz w:val="26"/>
          <w:szCs w:val="26"/>
        </w:rPr>
        <w:t xml:space="preserve"> </w:t>
      </w:r>
      <w:r w:rsidRPr="00C5735B">
        <w:rPr>
          <w:sz w:val="26"/>
          <w:szCs w:val="26"/>
        </w:rPr>
        <w:t xml:space="preserve"> DNA Separation Techniques for different types of DNA</w:t>
      </w:r>
    </w:p>
    <w:p w:rsidR="00EA4659" w:rsidRPr="00C5735B" w:rsidRDefault="00C5735B">
      <w:pPr>
        <w:rPr>
          <w:sz w:val="26"/>
          <w:szCs w:val="26"/>
        </w:rPr>
      </w:pPr>
      <w:r w:rsidRPr="00C5735B">
        <w:rPr>
          <w:b/>
          <w:color w:val="000000"/>
          <w:sz w:val="26"/>
          <w:szCs w:val="26"/>
        </w:rPr>
        <w:t xml:space="preserve">Seminar 7. </w:t>
      </w:r>
      <w:r w:rsidRPr="00C5735B">
        <w:rPr>
          <w:rStyle w:val="hps"/>
          <w:sz w:val="26"/>
          <w:szCs w:val="26"/>
        </w:rPr>
        <w:t xml:space="preserve"> The </w:t>
      </w:r>
      <w:r w:rsidRPr="00C5735B">
        <w:rPr>
          <w:sz w:val="26"/>
          <w:szCs w:val="26"/>
        </w:rPr>
        <w:t>SDS-PAGE based DNA Separation Techniques</w:t>
      </w:r>
    </w:p>
    <w:p w:rsidR="00C5735B" w:rsidRPr="00C5735B" w:rsidRDefault="00C5735B" w:rsidP="00C5735B">
      <w:pPr>
        <w:rPr>
          <w:sz w:val="26"/>
          <w:szCs w:val="26"/>
          <w:lang w:val="en"/>
        </w:rPr>
      </w:pPr>
      <w:r w:rsidRPr="00C5735B">
        <w:rPr>
          <w:b/>
          <w:color w:val="000000"/>
          <w:sz w:val="26"/>
          <w:szCs w:val="26"/>
        </w:rPr>
        <w:t xml:space="preserve">Seminar 8. </w:t>
      </w:r>
      <w:r w:rsidRPr="00C5735B">
        <w:rPr>
          <w:sz w:val="26"/>
          <w:szCs w:val="26"/>
          <w:lang w:val="en"/>
        </w:rPr>
        <w:t xml:space="preserve">Genome mapping, genetic </w:t>
      </w:r>
      <w:proofErr w:type="gramStart"/>
      <w:r w:rsidRPr="00C5735B">
        <w:rPr>
          <w:sz w:val="26"/>
          <w:szCs w:val="26"/>
          <w:lang w:val="en"/>
        </w:rPr>
        <w:t>mapping ,</w:t>
      </w:r>
      <w:proofErr w:type="gramEnd"/>
      <w:r w:rsidRPr="00C5735B">
        <w:rPr>
          <w:sz w:val="26"/>
          <w:szCs w:val="26"/>
          <w:lang w:val="en"/>
        </w:rPr>
        <w:t xml:space="preserve"> physical mapping , mapping distance.</w:t>
      </w:r>
    </w:p>
    <w:p w:rsidR="00C5735B" w:rsidRPr="00C5735B" w:rsidRDefault="00C5735B" w:rsidP="00C5735B">
      <w:pPr>
        <w:rPr>
          <w:sz w:val="26"/>
          <w:szCs w:val="26"/>
        </w:rPr>
      </w:pPr>
      <w:r w:rsidRPr="00C5735B">
        <w:rPr>
          <w:b/>
          <w:color w:val="000000"/>
          <w:sz w:val="26"/>
          <w:szCs w:val="26"/>
        </w:rPr>
        <w:t>Seminar 9.</w:t>
      </w:r>
      <w:r w:rsidRPr="00C5735B">
        <w:rPr>
          <w:rStyle w:val="hps"/>
          <w:sz w:val="26"/>
          <w:szCs w:val="26"/>
        </w:rPr>
        <w:t xml:space="preserve"> </w:t>
      </w:r>
      <w:r w:rsidRPr="00C5735B">
        <w:rPr>
          <w:sz w:val="26"/>
          <w:szCs w:val="26"/>
        </w:rPr>
        <w:t xml:space="preserve"> Mass analysis of proteolytic peptides is a popular method of protein characterization, as cheaper instrument </w:t>
      </w:r>
      <w:proofErr w:type="gramStart"/>
      <w:r w:rsidRPr="00C5735B">
        <w:rPr>
          <w:sz w:val="26"/>
          <w:szCs w:val="26"/>
        </w:rPr>
        <w:t>designs  used</w:t>
      </w:r>
      <w:proofErr w:type="gramEnd"/>
      <w:r w:rsidRPr="00C5735B">
        <w:rPr>
          <w:sz w:val="26"/>
          <w:szCs w:val="26"/>
        </w:rPr>
        <w:t xml:space="preserve"> for characterization. </w:t>
      </w:r>
    </w:p>
    <w:p w:rsidR="00C5735B" w:rsidRPr="00C5735B" w:rsidRDefault="00C5735B" w:rsidP="00C5735B">
      <w:pPr>
        <w:rPr>
          <w:sz w:val="26"/>
          <w:szCs w:val="26"/>
        </w:rPr>
      </w:pPr>
      <w:r w:rsidRPr="00C5735B">
        <w:rPr>
          <w:b/>
          <w:color w:val="000000"/>
          <w:sz w:val="26"/>
          <w:szCs w:val="26"/>
        </w:rPr>
        <w:t>Seminar 10.</w:t>
      </w:r>
      <w:r w:rsidRPr="00C5735B">
        <w:rPr>
          <w:rStyle w:val="hps"/>
          <w:sz w:val="26"/>
          <w:szCs w:val="26"/>
        </w:rPr>
        <w:t xml:space="preserve"> </w:t>
      </w:r>
      <w:r w:rsidRPr="00C5735B">
        <w:rPr>
          <w:sz w:val="26"/>
          <w:szCs w:val="26"/>
        </w:rPr>
        <w:t xml:space="preserve"> Applications of microarrays in biotechnology</w:t>
      </w:r>
    </w:p>
    <w:p w:rsidR="00C5735B" w:rsidRPr="00C5735B" w:rsidRDefault="00C5735B" w:rsidP="00C5735B">
      <w:pPr>
        <w:rPr>
          <w:color w:val="666666"/>
          <w:sz w:val="26"/>
          <w:szCs w:val="26"/>
          <w:lang w:val="en"/>
        </w:rPr>
      </w:pPr>
      <w:r w:rsidRPr="00C5735B">
        <w:rPr>
          <w:b/>
          <w:color w:val="000000"/>
          <w:sz w:val="26"/>
          <w:szCs w:val="26"/>
        </w:rPr>
        <w:t>Seminar 11.</w:t>
      </w:r>
      <w:r w:rsidRPr="00C5735B">
        <w:rPr>
          <w:rStyle w:val="hps"/>
          <w:sz w:val="26"/>
          <w:szCs w:val="26"/>
        </w:rPr>
        <w:t xml:space="preserve"> </w:t>
      </w:r>
      <w:r w:rsidRPr="00C5735B">
        <w:rPr>
          <w:sz w:val="26"/>
          <w:szCs w:val="26"/>
        </w:rPr>
        <w:t xml:space="preserve"> </w:t>
      </w:r>
      <w:r w:rsidRPr="00C5735B">
        <w:rPr>
          <w:rStyle w:val="hps"/>
          <w:sz w:val="26"/>
          <w:szCs w:val="26"/>
        </w:rPr>
        <w:t xml:space="preserve">Strategies for </w:t>
      </w:r>
      <w:r w:rsidRPr="00C5735B">
        <w:rPr>
          <w:color w:val="666666"/>
          <w:sz w:val="26"/>
          <w:szCs w:val="26"/>
          <w:lang w:val="en"/>
        </w:rPr>
        <w:t>SNP detections strategies for arrays</w:t>
      </w:r>
    </w:p>
    <w:p w:rsidR="00C5735B" w:rsidRPr="00C5735B" w:rsidRDefault="00C5735B" w:rsidP="00C5735B">
      <w:pPr>
        <w:pStyle w:val="2"/>
        <w:spacing w:before="0" w:after="0"/>
        <w:rPr>
          <w:rFonts w:ascii="Times New Roman" w:hAnsi="Times New Roman"/>
          <w:i w:val="0"/>
          <w:sz w:val="26"/>
          <w:szCs w:val="26"/>
          <w:lang w:val="en" w:eastAsia="en-US"/>
        </w:rPr>
      </w:pPr>
      <w:r w:rsidRPr="00C5735B">
        <w:rPr>
          <w:rFonts w:ascii="Times New Roman" w:hAnsi="Times New Roman"/>
          <w:i w:val="0"/>
          <w:color w:val="000000"/>
          <w:sz w:val="26"/>
          <w:szCs w:val="26"/>
          <w:lang w:val="en-US"/>
        </w:rPr>
        <w:t>Seminar</w:t>
      </w:r>
      <w:r w:rsidRPr="00C5735B">
        <w:rPr>
          <w:rFonts w:ascii="Times New Roman" w:hAnsi="Times New Roman"/>
          <w:i w:val="0"/>
          <w:sz w:val="26"/>
          <w:szCs w:val="26"/>
          <w:lang w:val="en-GB"/>
        </w:rPr>
        <w:t xml:space="preserve"> </w:t>
      </w:r>
      <w:r w:rsidRPr="00C5735B">
        <w:rPr>
          <w:rFonts w:ascii="Times New Roman" w:hAnsi="Times New Roman"/>
          <w:b w:val="0"/>
          <w:i w:val="0"/>
          <w:sz w:val="26"/>
          <w:szCs w:val="26"/>
          <w:lang w:val="en-GB"/>
        </w:rPr>
        <w:t>12.</w:t>
      </w:r>
      <w:r w:rsidRPr="00C5735B">
        <w:rPr>
          <w:rFonts w:ascii="Times New Roman" w:hAnsi="Times New Roman"/>
          <w:i w:val="0"/>
          <w:sz w:val="26"/>
          <w:szCs w:val="26"/>
          <w:lang w:val="en-GB"/>
        </w:rPr>
        <w:t xml:space="preserve"> </w:t>
      </w:r>
      <w:r w:rsidRPr="00C5735B">
        <w:rPr>
          <w:rFonts w:ascii="Times New Roman" w:hAnsi="Times New Roman"/>
          <w:b w:val="0"/>
          <w:i w:val="0"/>
          <w:sz w:val="26"/>
          <w:szCs w:val="26"/>
          <w:lang w:val="en"/>
        </w:rPr>
        <w:t>Types of DNA microarrays</w:t>
      </w:r>
    </w:p>
    <w:p w:rsidR="00C5735B" w:rsidRPr="00C5735B" w:rsidRDefault="00C5735B" w:rsidP="00C5735B">
      <w:pPr>
        <w:rPr>
          <w:sz w:val="26"/>
          <w:szCs w:val="26"/>
          <w:lang w:val="en"/>
        </w:rPr>
      </w:pPr>
      <w:r w:rsidRPr="00C5735B">
        <w:rPr>
          <w:sz w:val="26"/>
          <w:szCs w:val="26"/>
          <w:lang w:val="en"/>
        </w:rPr>
        <w:t>The Future of DNA arrays. Data standards and data exchange. DNA microarrays for transcription factor binding analysis.</w:t>
      </w:r>
    </w:p>
    <w:p w:rsidR="00C5735B" w:rsidRPr="00C5735B" w:rsidRDefault="00C5735B" w:rsidP="00C5735B">
      <w:pPr>
        <w:rPr>
          <w:sz w:val="26"/>
          <w:szCs w:val="26"/>
        </w:rPr>
      </w:pPr>
      <w:r w:rsidRPr="00C5735B">
        <w:rPr>
          <w:b/>
          <w:color w:val="000000"/>
          <w:sz w:val="26"/>
          <w:szCs w:val="26"/>
        </w:rPr>
        <w:t>Seminar 13.</w:t>
      </w:r>
      <w:r w:rsidRPr="00C5735B">
        <w:rPr>
          <w:rStyle w:val="hps"/>
          <w:sz w:val="26"/>
          <w:szCs w:val="26"/>
        </w:rPr>
        <w:t xml:space="preserve"> </w:t>
      </w:r>
      <w:r w:rsidRPr="00C5735B">
        <w:rPr>
          <w:sz w:val="26"/>
          <w:szCs w:val="26"/>
        </w:rPr>
        <w:t xml:space="preserve"> </w:t>
      </w:r>
      <w:r w:rsidRPr="00C5735B">
        <w:rPr>
          <w:bCs/>
          <w:sz w:val="26"/>
          <w:szCs w:val="26"/>
        </w:rPr>
        <w:t>Preparation of DNA chip and the experiment</w:t>
      </w:r>
    </w:p>
    <w:p w:rsidR="00C5735B" w:rsidRDefault="00C5735B" w:rsidP="00C5735B">
      <w:pPr>
        <w:rPr>
          <w:color w:val="000000"/>
          <w:sz w:val="26"/>
          <w:szCs w:val="26"/>
        </w:rPr>
      </w:pPr>
      <w:r w:rsidRPr="00C5735B">
        <w:rPr>
          <w:b/>
          <w:color w:val="000000"/>
          <w:sz w:val="26"/>
          <w:szCs w:val="26"/>
        </w:rPr>
        <w:t>Seminar 14.</w:t>
      </w:r>
      <w:r w:rsidRPr="00C5735B">
        <w:rPr>
          <w:rStyle w:val="hps"/>
          <w:sz w:val="26"/>
          <w:szCs w:val="26"/>
        </w:rPr>
        <w:t xml:space="preserve"> </w:t>
      </w:r>
      <w:r w:rsidRPr="00C5735B">
        <w:rPr>
          <w:sz w:val="26"/>
          <w:szCs w:val="26"/>
        </w:rPr>
        <w:t xml:space="preserve"> </w:t>
      </w:r>
      <w:r w:rsidRPr="00C5735B">
        <w:rPr>
          <w:color w:val="000000"/>
          <w:sz w:val="26"/>
          <w:szCs w:val="26"/>
        </w:rPr>
        <w:t xml:space="preserve">Applications of different types </w:t>
      </w:r>
      <w:proofErr w:type="gramStart"/>
      <w:r w:rsidRPr="00C5735B">
        <w:rPr>
          <w:color w:val="000000"/>
          <w:sz w:val="26"/>
          <w:szCs w:val="26"/>
        </w:rPr>
        <w:t xml:space="preserve">of  </w:t>
      </w:r>
      <w:proofErr w:type="spellStart"/>
      <w:r w:rsidRPr="00C5735B">
        <w:rPr>
          <w:color w:val="000000"/>
          <w:sz w:val="26"/>
          <w:szCs w:val="26"/>
        </w:rPr>
        <w:t>moleculaer</w:t>
      </w:r>
      <w:proofErr w:type="spellEnd"/>
      <w:proofErr w:type="gramEnd"/>
      <w:r w:rsidRPr="00C5735B">
        <w:rPr>
          <w:color w:val="000000"/>
          <w:sz w:val="26"/>
          <w:szCs w:val="26"/>
        </w:rPr>
        <w:t xml:space="preserve"> </w:t>
      </w:r>
      <w:proofErr w:type="spellStart"/>
      <w:r w:rsidRPr="00C5735B">
        <w:rPr>
          <w:color w:val="000000"/>
          <w:sz w:val="26"/>
          <w:szCs w:val="26"/>
        </w:rPr>
        <w:t>markes</w:t>
      </w:r>
      <w:proofErr w:type="spellEnd"/>
      <w:r w:rsidRPr="00C5735B">
        <w:rPr>
          <w:color w:val="000000"/>
          <w:sz w:val="26"/>
          <w:szCs w:val="26"/>
        </w:rPr>
        <w:t xml:space="preserve"> and PCR in molecular biotechnology</w:t>
      </w:r>
    </w:p>
    <w:p w:rsidR="00C5735B" w:rsidRDefault="00C5735B" w:rsidP="00C5735B">
      <w:pPr>
        <w:rPr>
          <w:color w:val="000000"/>
          <w:sz w:val="26"/>
          <w:szCs w:val="26"/>
        </w:rPr>
      </w:pPr>
      <w:r>
        <w:rPr>
          <w:b/>
          <w:color w:val="000000"/>
        </w:rPr>
        <w:t xml:space="preserve">Seminar 15. </w:t>
      </w:r>
      <w:r>
        <w:rPr>
          <w:color w:val="000000"/>
        </w:rPr>
        <w:t xml:space="preserve">QTL applications in breeding </w:t>
      </w:r>
    </w:p>
    <w:p w:rsidR="00C5735B" w:rsidRPr="00C5735B" w:rsidRDefault="00C5735B" w:rsidP="00C5735B">
      <w:pPr>
        <w:rPr>
          <w:sz w:val="26"/>
          <w:szCs w:val="26"/>
        </w:rPr>
      </w:pPr>
    </w:p>
    <w:sectPr w:rsidR="00C5735B" w:rsidRPr="00C573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BD"/>
    <w:rsid w:val="001377BD"/>
    <w:rsid w:val="00443E05"/>
    <w:rsid w:val="00705F80"/>
    <w:rsid w:val="00737208"/>
    <w:rsid w:val="009152D6"/>
    <w:rsid w:val="009A4962"/>
    <w:rsid w:val="00A47BED"/>
    <w:rsid w:val="00C5735B"/>
    <w:rsid w:val="00EA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8EAA"/>
  <w15:chartTrackingRefBased/>
  <w15:docId w15:val="{3EA0D651-6B25-4ABD-903B-8F15968C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7BD"/>
  </w:style>
  <w:style w:type="paragraph" w:styleId="2">
    <w:name w:val="heading 2"/>
    <w:basedOn w:val="a"/>
    <w:next w:val="a"/>
    <w:link w:val="20"/>
    <w:semiHidden/>
    <w:unhideWhenUsed/>
    <w:qFormat/>
    <w:rsid w:val="00C5735B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9A4962"/>
  </w:style>
  <w:style w:type="character" w:customStyle="1" w:styleId="20">
    <w:name w:val="Заголовок 2 Знак"/>
    <w:basedOn w:val="a0"/>
    <w:link w:val="2"/>
    <w:semiHidden/>
    <w:rsid w:val="00C5735B"/>
    <w:rPr>
      <w:rFonts w:ascii="Calibri Light" w:eastAsia="Times New Roman" w:hAnsi="Calibri Light" w:cs="Times New Roman"/>
      <w:b/>
      <w:bCs/>
      <w:i/>
      <w:i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Сауле Кенжебаева</cp:lastModifiedBy>
  <cp:revision>3</cp:revision>
  <dcterms:created xsi:type="dcterms:W3CDTF">2018-11-10T15:32:00Z</dcterms:created>
  <dcterms:modified xsi:type="dcterms:W3CDTF">2019-09-14T11:43:00Z</dcterms:modified>
</cp:coreProperties>
</file>